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CE519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94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на напряжение 6-10 (20) </w:t>
            </w:r>
            <w:proofErr w:type="spellStart"/>
            <w:r w:rsidRPr="00CE519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CE5194">
              <w:rPr>
                <w:rFonts w:ascii="Times New Roman" w:hAnsi="Times New Roman" w:cs="Times New Roman"/>
                <w:sz w:val="28"/>
                <w:szCs w:val="28"/>
              </w:rPr>
              <w:t xml:space="preserve"> с БПИ и ПВХ изоляцией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CE5194" w:rsidRDefault="00CE5194" w:rsidP="00E2052E">
            <w:pPr>
              <w:rPr>
                <w:color w:val="000000"/>
              </w:rPr>
            </w:pPr>
            <w:r w:rsidRPr="00CE5194">
              <w:rPr>
                <w:rFonts w:ascii="Times New Roman" w:hAnsi="Times New Roman" w:cs="Times New Roman"/>
                <w:sz w:val="28"/>
                <w:szCs w:val="28"/>
              </w:rPr>
              <w:t>737 141,80</w:t>
            </w:r>
            <w:r w:rsidRPr="00CE5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4F2F34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CE519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2021-08-03T02:27:00Z</dcterms:created>
  <dcterms:modified xsi:type="dcterms:W3CDTF">2024-09-10T03:50:00Z</dcterms:modified>
</cp:coreProperties>
</file>